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6BE0E8EA" w:rsidP="6BE0E8EA" w:rsidRDefault="6BE0E8EA" w14:paraId="7CFCFA0C" w14:textId="08DDEEC7">
      <w:pPr>
        <w:pStyle w:val="Normal"/>
        <w:spacing w:before="0" w:beforeAutospacing="off" w:after="0" w:afterAutospacing="off" w:line="259" w:lineRule="auto"/>
        <w:ind w:left="0" w:right="0"/>
        <w:jc w:val="center"/>
        <w:rPr>
          <w:rFonts w:ascii="Century Gothic" w:hAnsi="Century Gothic" w:eastAsia="Century Gothic" w:cs="Century Gothic"/>
        </w:rPr>
      </w:pPr>
      <w:r w:rsidRPr="6BE0E8EA" w:rsidR="6BE0E8EA">
        <w:rPr>
          <w:rFonts w:ascii="Century Gothic" w:hAnsi="Century Gothic" w:eastAsia="Century Gothic" w:cs="Century Gothic"/>
        </w:rPr>
        <w:t>Mobile Homes and Social Mobility</w:t>
      </w:r>
    </w:p>
    <w:p w:rsidR="6BE0E8EA" w:rsidP="6BE0E8EA" w:rsidRDefault="6BE0E8EA" w14:paraId="6BFD7481" w14:textId="45EDBC23">
      <w:pPr>
        <w:pStyle w:val="Normal"/>
        <w:bidi w:val="0"/>
        <w:spacing w:before="0" w:beforeAutospacing="off" w:after="0" w:afterAutospacing="off" w:line="259" w:lineRule="auto"/>
        <w:ind w:left="0" w:right="0"/>
        <w:jc w:val="center"/>
        <w:rPr>
          <w:rFonts w:ascii="Century Gothic" w:hAnsi="Century Gothic" w:eastAsia="Century Gothic" w:cs="Century Gothic"/>
        </w:rPr>
      </w:pPr>
    </w:p>
    <w:p w:rsidR="6BE0E8EA" w:rsidP="6BE0E8EA" w:rsidRDefault="6BE0E8EA" w14:paraId="089F13FB" w14:textId="33AEB10D">
      <w:pPr>
        <w:bidi w:val="0"/>
        <w:ind w:firstLine="720"/>
        <w:jc w:val="left"/>
      </w:pPr>
      <w:r w:rsidRPr="6BE0E8EA" w:rsidR="6BE0E8EA">
        <w:rPr>
          <w:rFonts w:ascii="Century Gothic" w:hAnsi="Century Gothic" w:eastAsia="Century Gothic" w:cs="Century Gothic"/>
          <w:noProof w:val="0"/>
          <w:color w:val="252525"/>
          <w:sz w:val="24"/>
          <w:szCs w:val="24"/>
          <w:lang w:val="en-US"/>
        </w:rPr>
        <w:t xml:space="preserve">Mobile homes, a frequent sight in the southern United States and Gaines County specifically, often offer an affordable pathway to home ownership for low- and medium-income families. A mobile home, also commonly called a trailer home, is a relatively light-weight, prefabricated home on a permanent metal chassis. The origin of such homes comes from travel trailers that used to be pulled behind vehicles. The modern mobile home appeared in the late 1950s, along with the actual term "mobile home". According to the Manufactured Housing Institute, "the need for quality, affordable housing has never been greater. Today’s manufactured homes can deliver outstanding quality and performance at prices that are up to 50 percent less per square foot than conventional site-built homes. These savings allow more and more Americans to own their own home, even in the face of an ever-widening housing affordability gap." </w:t>
      </w:r>
    </w:p>
    <w:p w:rsidR="6BE0E8EA" w:rsidP="6BE0E8EA" w:rsidRDefault="6BE0E8EA" w14:paraId="19D7B690" w14:textId="62E86C16">
      <w:pPr>
        <w:bidi w:val="0"/>
        <w:jc w:val="left"/>
      </w:pPr>
      <w:r w:rsidRPr="6BE0E8EA" w:rsidR="6BE0E8EA">
        <w:rPr>
          <w:rFonts w:ascii="Century Gothic" w:hAnsi="Century Gothic" w:eastAsia="Century Gothic" w:cs="Century Gothic"/>
          <w:noProof w:val="0"/>
          <w:color w:val="252525"/>
          <w:sz w:val="24"/>
          <w:szCs w:val="24"/>
          <w:lang w:val="en-US"/>
        </w:rPr>
        <w:t xml:space="preserve"> </w:t>
      </w:r>
    </w:p>
    <w:p w:rsidR="6BE0E8EA" w:rsidP="6BE0E8EA" w:rsidRDefault="6BE0E8EA" w14:paraId="09C11821" w14:textId="279A9FF8">
      <w:pPr>
        <w:bidi w:val="0"/>
        <w:ind w:firstLine="720"/>
        <w:jc w:val="left"/>
      </w:pPr>
      <w:r w:rsidRPr="6BE0E8EA" w:rsidR="6BE0E8EA">
        <w:rPr>
          <w:rFonts w:ascii="Century Gothic" w:hAnsi="Century Gothic" w:eastAsia="Century Gothic" w:cs="Century Gothic"/>
          <w:noProof w:val="0"/>
          <w:color w:val="252525"/>
          <w:sz w:val="24"/>
          <w:szCs w:val="24"/>
          <w:lang w:val="en-US"/>
        </w:rPr>
        <w:t xml:space="preserve">If built in the U.S. since 1976, mobile homes are legally referred to as manufactured homes and remain popular in the U.S., with about 6% of the population living in trailer parks. Texas remains the number one state to receive shipments of new trailer homes in 2021, according to the US Census Bureau. Today, 70% of homes sold under $125,000 are mobile homes, and these constitute 10% of all homes in the U.S. Of the 22 million residents of these units, it’s not uncommon for them to be retired seniors, disabled, on a fixed income, young families, new immigrants, migrant workers, or low-income (described as the household making less than $30,000 annually for a family of four). Mobile homes can offer an option between renting an apartment with limited privacy and space and owning a traditional home that’s high-maintenance and expensive. It’s no surprise </w:t>
      </w:r>
      <w:proofErr w:type="gramStart"/>
      <w:r w:rsidRPr="6BE0E8EA" w:rsidR="6BE0E8EA">
        <w:rPr>
          <w:rFonts w:ascii="Century Gothic" w:hAnsi="Century Gothic" w:eastAsia="Century Gothic" w:cs="Century Gothic"/>
          <w:noProof w:val="0"/>
          <w:color w:val="252525"/>
          <w:sz w:val="24"/>
          <w:szCs w:val="24"/>
          <w:lang w:val="en-US"/>
        </w:rPr>
        <w:t>why</w:t>
      </w:r>
      <w:proofErr w:type="gramEnd"/>
      <w:r w:rsidRPr="6BE0E8EA" w:rsidR="6BE0E8EA">
        <w:rPr>
          <w:rFonts w:ascii="Century Gothic" w:hAnsi="Century Gothic" w:eastAsia="Century Gothic" w:cs="Century Gothic"/>
          <w:noProof w:val="0"/>
          <w:color w:val="252525"/>
          <w:sz w:val="24"/>
          <w:szCs w:val="24"/>
          <w:lang w:val="en-US"/>
        </w:rPr>
        <w:t xml:space="preserve"> some are taking the offer. The U.S. median rental price of an apartment increased 8.1% year-over-year to a median of $1,575 in 2021, according to Realtor.com. Two-bedroom apartments saw a 10% increase in price from 2020 to 2021, and a severe housing shortage still affects the market to this day.</w:t>
      </w:r>
    </w:p>
    <w:p w:rsidR="6BE0E8EA" w:rsidP="6BE0E8EA" w:rsidRDefault="6BE0E8EA" w14:paraId="03D9CC2A" w14:textId="58FB1F14">
      <w:pPr>
        <w:bidi w:val="0"/>
        <w:jc w:val="left"/>
      </w:pPr>
      <w:r w:rsidRPr="6BE0E8EA" w:rsidR="6BE0E8EA">
        <w:rPr>
          <w:rFonts w:ascii="Century Gothic" w:hAnsi="Century Gothic" w:eastAsia="Century Gothic" w:cs="Century Gothic"/>
          <w:noProof w:val="0"/>
          <w:color w:val="252525"/>
          <w:sz w:val="24"/>
          <w:szCs w:val="24"/>
          <w:lang w:val="en-US"/>
        </w:rPr>
        <w:t xml:space="preserve"> </w:t>
      </w:r>
    </w:p>
    <w:p w:rsidR="6BE0E8EA" w:rsidP="6BE0E8EA" w:rsidRDefault="6BE0E8EA" w14:paraId="67566866" w14:textId="6B4582A1">
      <w:pPr>
        <w:bidi w:val="0"/>
        <w:ind w:firstLine="720"/>
        <w:jc w:val="left"/>
      </w:pPr>
      <w:r w:rsidRPr="6BE0E8EA" w:rsidR="6BE0E8EA">
        <w:rPr>
          <w:rFonts w:ascii="Century Gothic" w:hAnsi="Century Gothic" w:eastAsia="Century Gothic" w:cs="Century Gothic"/>
          <w:noProof w:val="0"/>
          <w:color w:val="252525"/>
          <w:sz w:val="24"/>
          <w:szCs w:val="24"/>
          <w:lang w:val="en-US"/>
        </w:rPr>
        <w:t>Manufactured housing units and the parks they're often located in are not without their challenges. Besides vulnerability to severe weather, these challenges include aggressive trailer park investors or owners and significant depreciation. As people in the U.S. get priced out of owning a home, many turn to mobile homes out of necessity, meaning the market for these units is booming. Investors can see easy profits to be made by buying trailer parks and then doubling the rent, knowing demand far outpaces supply. Today, the top 50 owners of mobile home parks have a combined 680,000 home sites across America, a 26% increase from 2016 to 2018, according to the Manufactured Housing Institute. "Park owners charge residents rent for the lot on which the unit sits. The tangle of rights and responsibilities for decades has favored the park owners. But now, as the housing shortage becomes more acute and mobile home residents become more organized, power dynamics may be shifting," the AP notes. "Restrictive zoning nationally has slowed the creation of new parks, and even where alternatives exist, moving a trailer from one park to another can cost more than $5,000, meaning many residents can’t afford to move when their rents go up," according to the journalism nonprofit EHRP.</w:t>
      </w:r>
    </w:p>
    <w:p w:rsidR="6BE0E8EA" w:rsidP="6BE0E8EA" w:rsidRDefault="6BE0E8EA" w14:paraId="7430B477" w14:textId="764B0DDF">
      <w:pPr>
        <w:bidi w:val="0"/>
        <w:jc w:val="left"/>
      </w:pPr>
      <w:r w:rsidRPr="6BE0E8EA" w:rsidR="6BE0E8EA">
        <w:rPr>
          <w:rFonts w:ascii="Century Gothic" w:hAnsi="Century Gothic" w:eastAsia="Century Gothic" w:cs="Century Gothic"/>
          <w:noProof w:val="0"/>
          <w:color w:val="252525"/>
          <w:sz w:val="24"/>
          <w:szCs w:val="24"/>
          <w:lang w:val="en-US"/>
        </w:rPr>
        <w:t xml:space="preserve"> </w:t>
      </w:r>
    </w:p>
    <w:p w:rsidR="6BE0E8EA" w:rsidP="6BE0E8EA" w:rsidRDefault="6BE0E8EA" w14:paraId="28395FF9" w14:textId="0D4C7FE9">
      <w:pPr>
        <w:bidi w:val="0"/>
        <w:spacing w:line="240" w:lineRule="auto"/>
        <w:ind w:firstLine="720"/>
        <w:jc w:val="left"/>
      </w:pPr>
      <w:r w:rsidRPr="6BE0E8EA" w:rsidR="6BE0E8EA">
        <w:rPr>
          <w:rFonts w:ascii="Century Gothic" w:hAnsi="Century Gothic" w:eastAsia="Century Gothic" w:cs="Century Gothic"/>
          <w:noProof w:val="0"/>
          <w:color w:val="252525"/>
          <w:sz w:val="24"/>
          <w:szCs w:val="24"/>
          <w:lang w:val="en-US"/>
        </w:rPr>
        <w:t>Financial instability tops the list of challenges facing the residents of mobile homes, but it is often accompanied by the rapid depreciation of the trailer homes themselves. This limits the equity and value of the residents’ most valuable asset. Depreciation is a loss in the value of property over time. According to the legal site NOLO, a disadvantage of buying a mobile home is that its value will depreciate quickly. Like a new car, once a mobile home leaves the factory, it quickly drops in value. One reason mobile homes depreciate is because they are personal property, not real property. "Real property" is defined as land and anything permanently attached to it. In practice, when mobile home owners only own the unit and not the land underneath it, the building itself loses value incredibly quickly, and the owners will often have a difficult time if they try to sell their mobile home, creating a sort of "captive audience" in trailer parks that are at the mercy of park owners.</w:t>
      </w:r>
    </w:p>
    <w:p w:rsidR="6BE0E8EA" w:rsidP="6BE0E8EA" w:rsidRDefault="6BE0E8EA" w14:paraId="2A3B1A6F" w14:textId="0A459E46">
      <w:pPr>
        <w:bidi w:val="0"/>
        <w:jc w:val="left"/>
      </w:pPr>
      <w:r w:rsidRPr="6BE0E8EA" w:rsidR="6BE0E8EA">
        <w:rPr>
          <w:rFonts w:ascii="Century Gothic" w:hAnsi="Century Gothic" w:eastAsia="Century Gothic" w:cs="Century Gothic"/>
          <w:noProof w:val="0"/>
          <w:color w:val="252525"/>
          <w:sz w:val="24"/>
          <w:szCs w:val="24"/>
          <w:lang w:val="en-US"/>
        </w:rPr>
        <w:t xml:space="preserve"> </w:t>
      </w:r>
    </w:p>
    <w:p w:rsidR="6BE0E8EA" w:rsidP="6BE0E8EA" w:rsidRDefault="6BE0E8EA" w14:paraId="20E64198" w14:textId="33BC8F2F">
      <w:pPr>
        <w:bidi w:val="0"/>
        <w:ind w:firstLine="720"/>
        <w:jc w:val="left"/>
      </w:pPr>
      <w:r w:rsidRPr="6BE0E8EA" w:rsidR="6BE0E8EA">
        <w:rPr>
          <w:rFonts w:ascii="Century Gothic" w:hAnsi="Century Gothic" w:eastAsia="Century Gothic" w:cs="Century Gothic"/>
          <w:noProof w:val="0"/>
          <w:color w:val="252525"/>
          <w:sz w:val="24"/>
          <w:szCs w:val="24"/>
          <w:lang w:val="en-US"/>
        </w:rPr>
        <w:t>With the advent of nonprofit organizations like Manufactured Housing Action and Pathstone in the early 2000s, many trailer home communities are finding ways to take control of their own futures. Manufactured Housing Action, or MH Action, describes itself as a national movement of manufactured home community residents who organize their neighbors and fight for accountability and policy reform to protect tenants’ housing, health, and economic security. Besides advocating and training trailer park residents as organizers, a goal of the organization is to see park residents form their own entities, such as a collective or HOA, to represent residents in park decisions. Another goal is to have residents become the park owners themselves by buying the park and turning all profit inward to improve the property and allow residents to remain in their homes. The organization Pathstone operates in a similar fashion and, among other services, "provides training and access to financing for groups of residents to enable them to purchase and improve their community and operate it as a limited equity co-op." ROC USA, meaning "Resident Owned Communities USA", is a nonprofit organization that works with other nonprofit affiliates and a lending subsidiary to allow trailer park residents to purchase their own trailer parks. They explain that "in a resident-owned community (ROC), homeowners form a non-profit business called a cooperative. Each household is a member of the cooperative, which owns the land and manages the business that is the community. Members continue to own their own homes individually and an equal share of the land beneath the entire neighborhood." Benefits of this arrangement include democratic decision-making through an elected Board of Directors and its committees and therefore control of monthly rent, community repairs and improvements, lifetime security against unfair eviction, and a strong sense of community.</w:t>
      </w:r>
    </w:p>
    <w:p w:rsidR="6BE0E8EA" w:rsidP="6BE0E8EA" w:rsidRDefault="6BE0E8EA" w14:paraId="577C130D" w14:textId="1EF09D06">
      <w:pPr>
        <w:bidi w:val="0"/>
        <w:jc w:val="left"/>
      </w:pPr>
      <w:r w:rsidRPr="6BE0E8EA" w:rsidR="6BE0E8EA">
        <w:rPr>
          <w:rFonts w:ascii="Century Gothic" w:hAnsi="Century Gothic" w:eastAsia="Century Gothic" w:cs="Century Gothic"/>
          <w:noProof w:val="0"/>
          <w:color w:val="252525"/>
          <w:sz w:val="24"/>
          <w:szCs w:val="24"/>
          <w:lang w:val="en-US"/>
        </w:rPr>
        <w:t xml:space="preserve"> </w:t>
      </w:r>
    </w:p>
    <w:p w:rsidR="6BE0E8EA" w:rsidP="6BE0E8EA" w:rsidRDefault="6BE0E8EA" w14:paraId="30EF1A42" w14:textId="5CAA32F6">
      <w:pPr>
        <w:bidi w:val="0"/>
        <w:ind w:firstLine="720"/>
        <w:jc w:val="left"/>
      </w:pPr>
      <w:r w:rsidRPr="6BE0E8EA" w:rsidR="6BE0E8EA">
        <w:rPr>
          <w:rFonts w:ascii="Century Gothic" w:hAnsi="Century Gothic" w:eastAsia="Century Gothic" w:cs="Century Gothic"/>
          <w:noProof w:val="0"/>
          <w:color w:val="252525"/>
          <w:sz w:val="24"/>
          <w:szCs w:val="24"/>
          <w:lang w:val="en-US"/>
        </w:rPr>
        <w:t>According to the Federal Home Loan Mortgage Corporation, or Freddie Mac, manufactured home resident-owned communities, or MHROCs, are about 2.4% of all manufactured home communities in the U.S. but are attractive in that "the monthly maintenance fees paid by MHROC residents are typically lower than comparable market-rate pad rents in an investor-owned community. The main reason for higher pad rents at investor communities is the investor’s need to seek economic returns, while shareholders in a resident-owned community have no such need, and any excess collections by the community are retained by the community." In the unstable and escalating housing market in the United States, mobile homes offer an alternative path to the American dream that is still out of reach for many. Some of their major flaws can also be mitigated with the formation of resident-owned communities, enabling residents to keep a roof over their heads, insulate themselves from rent increases, have input in their communities, and provide a better quality of life for themselves and their families.</w:t>
      </w:r>
    </w:p>
    <w:sectPr w:rsidR="0054089A" w:rsidSect="00F73400">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intelligence2.xml><?xml version="1.0" encoding="utf-8"?>
<int2:intelligence xmlns:int2="http://schemas.microsoft.com/office/intelligence/2020/intelligence">
  <int2:observations>
    <int2:textHash int2:hashCode="ZmCwfAJTgMnoWd" int2:id="GUlSbQgU">
      <int2:state int2:type="LegacyProofing" int2:value="Rejected"/>
    </int2:textHash>
    <int2:bookmark int2:bookmarkName="_Int_j9nJZXjg" int2:invalidationBookmarkName="" int2:hashCode="biDSsgPPvG2yGX" int2:id="WdSsbmSe">
      <int2:state int2:type="LegacyProofing" int2:value="Rejected"/>
    </int2:bookmark>
    <int2:bookmark int2:bookmarkName="_Int_8la22RCW" int2:invalidationBookmarkName="" int2:hashCode="EM/0A0zt+5Kics" int2:id="5qbzQzI1">
      <int2:state int2:type="LegacyProofing" int2:value="Rejected"/>
    </int2:bookmark>
    <int2:bookmark int2:bookmarkName="_Int_tUzz1XoF" int2:invalidationBookmarkName="" int2:hashCode="sJxzi1l2IugvY9" int2:id="bVnvt4aE">
      <int2:state int2:type="LegacyProofing" int2:value="Rejected"/>
    </int2:bookmark>
  </int2:observations>
  <int2:intelligenceSetting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DD4"/>
    <w:rsid w:val="0054089A"/>
    <w:rsid w:val="00DF5DD4"/>
    <w:rsid w:val="00F73400"/>
    <w:rsid w:val="26180B90"/>
    <w:rsid w:val="4DB60CBA"/>
    <w:rsid w:val="53596898"/>
    <w:rsid w:val="6BE0E8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872B0"/>
  <w14:defaultImageDpi w14:val="300"/>
  <w15:docId w15:val="{CA9DFA83-8084-4A4A-966B-EEE02F17DE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webSettings" Target="webSettings.xml" Id="rId4" /><Relationship Type="http://schemas.openxmlformats.org/officeDocument/2006/relationships/fontTable" Target="fontTable.xml" Id="rId5" /><Relationship Type="http://schemas.openxmlformats.org/officeDocument/2006/relationships/theme" Target="theme/theme1.xml" Id="rId6" /><Relationship Type="http://schemas.openxmlformats.org/officeDocument/2006/relationships/styles" Target="styles.xml" Id="rId1" /><Relationship Type="http://schemas.microsoft.com/office/2007/relationships/stylesWithEffects" Target="stylesWithEffects.xml" Id="rId2" /><Relationship Type="http://schemas.microsoft.com/office/2020/10/relationships/intelligence" Target="intelligence2.xml" Id="Rffb09a7a29174e7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Box</dc:creator>
  <keywords/>
  <dc:description/>
  <lastModifiedBy>Communication Dept</lastModifiedBy>
  <revision>5</revision>
  <dcterms:created xsi:type="dcterms:W3CDTF">2011-12-24T00:36:00.0000000Z</dcterms:created>
  <dcterms:modified xsi:type="dcterms:W3CDTF">2023-05-10T04:45:20.2454762Z</dcterms:modified>
</coreProperties>
</file>