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533C981C" w:rsidP="14634626" w:rsidRDefault="533C981C" w14:paraId="0E58A8C1" w14:textId="346EB6BD">
      <w:pPr>
        <w:pStyle w:val="Normal"/>
        <w:bidi w:val="0"/>
        <w:spacing w:before="0" w:beforeAutospacing="off" w:after="0" w:afterAutospacing="off" w:line="259" w:lineRule="auto"/>
        <w:ind w:left="0" w:right="0"/>
        <w:jc w:val="center"/>
        <w:rPr>
          <w:rFonts w:ascii="Century Gothic" w:hAnsi="Century Gothic" w:eastAsia="Century Gothic" w:cs="Century Gothic"/>
          <w:b w:val="1"/>
          <w:bCs w:val="1"/>
        </w:rPr>
      </w:pPr>
      <w:r w:rsidRPr="14634626" w:rsidR="14634626">
        <w:rPr>
          <w:rFonts w:ascii="Century Gothic" w:hAnsi="Century Gothic" w:eastAsia="Century Gothic" w:cs="Century Gothic"/>
          <w:b w:val="1"/>
          <w:bCs w:val="1"/>
        </w:rPr>
        <w:t>Live in the Green, not the Gray</w:t>
      </w:r>
    </w:p>
    <w:p w:rsidR="533C981C" w:rsidP="14634626" w:rsidRDefault="533C981C" w14:paraId="0A04DED7" w14:textId="4CFAFEA0">
      <w:pPr>
        <w:pStyle w:val="Normal"/>
        <w:ind w:firstLine="720"/>
        <w:rPr>
          <w:rFonts w:ascii="Century Gothic" w:hAnsi="Century Gothic" w:eastAsia="Century Gothic" w:cs="Century Gothic"/>
        </w:rPr>
      </w:pPr>
      <w:r w:rsidRPr="14634626" w:rsidR="14634626">
        <w:rPr>
          <w:rFonts w:ascii="Century Gothic" w:hAnsi="Century Gothic" w:eastAsia="Century Gothic" w:cs="Century Gothic"/>
        </w:rPr>
        <w:t>When one might imagine designing a city or town, common things that might come to mind might include road layout, zoning, and services such as water and waste. While these are all very important factors when judging an urban area, there is a factor that is commonly overlooked but influences the life of residents just as much as their commute time: urban green spaces. Examples of urban green spaces include public parks, playing fields, community gardens, tree-lined areas, and playgrounds with ample vegetation, among others.</w:t>
      </w:r>
    </w:p>
    <w:p w:rsidR="533C981C" w:rsidP="14634626" w:rsidRDefault="533C981C" w14:paraId="5F139B45" w14:textId="5D824F4C">
      <w:pPr>
        <w:pStyle w:val="Normal"/>
        <w:ind w:firstLine="720"/>
        <w:rPr>
          <w:rFonts w:ascii="Century Gothic" w:hAnsi="Century Gothic" w:eastAsia="Century Gothic" w:cs="Century Gothic"/>
        </w:rPr>
      </w:pPr>
      <w:r w:rsidRPr="14634626" w:rsidR="14634626">
        <w:rPr>
          <w:rFonts w:ascii="Century Gothic" w:hAnsi="Century Gothic" w:eastAsia="Century Gothic" w:cs="Century Gothic"/>
        </w:rPr>
        <w:t>“They facilitate physical activity, social events, community support, mental relaxation, and relief from stress and heat,” according to Science Connected, and “green space can help make low-income neighborhoods less vulnerable to climate and health risks by lowering local temperatures, improving air quality and mitigating flooding [as well as] deliver additional benefits that may be particularly important in underserved neighborhoods, like providing areas for leisure and community life, creating safer, more livable streets and reducing building energy costs associated with cooling,” says the World Resources Institute.</w:t>
      </w:r>
    </w:p>
    <w:p w:rsidR="14634626" w:rsidP="14634626" w:rsidRDefault="14634626" w14:paraId="569B4591" w14:textId="15CCC591">
      <w:pPr>
        <w:pStyle w:val="Normal"/>
        <w:ind w:firstLine="720"/>
        <w:rPr>
          <w:rFonts w:ascii="Century Gothic" w:hAnsi="Century Gothic" w:eastAsia="Century Gothic" w:cs="Century Gothic"/>
        </w:rPr>
      </w:pPr>
      <w:r w:rsidRPr="14634626" w:rsidR="14634626">
        <w:rPr>
          <w:rFonts w:ascii="Century Gothic" w:hAnsi="Century Gothic" w:eastAsia="Century Gothic" w:cs="Century Gothic"/>
        </w:rPr>
        <w:t>Historically, urban green spaces have often been reserved for wealthy areas of cities, but more and more city planners are realizing the effects these spaces can have on nearby residents and the municipality at large. When living in an area of high population density (like a city or town), residents are more at risk for mental health issues, social isolation, illness, pollution, heat-related issues, stress, and obesity. Research also shows that as these urban areas develop more economically, so do the negative side effects of living in those same highly-developed areas. The nine-to-five grind, commuting in heavy traffic, work with long periods of sitting, bright fluorescent lights, limited time and energy to exercise, and living most of your life in a world made of concrete and asphalt, all contribute to people feeling negatively, both physically and mentally.</w:t>
      </w:r>
    </w:p>
    <w:p w:rsidR="14634626" w:rsidP="14634626" w:rsidRDefault="14634626" w14:paraId="0BBEAC33" w14:textId="72100D72">
      <w:pPr>
        <w:pStyle w:val="Normal"/>
        <w:ind w:firstLine="720"/>
        <w:rPr>
          <w:rFonts w:ascii="Century Gothic" w:hAnsi="Century Gothic" w:eastAsia="Century Gothic" w:cs="Century Gothic"/>
        </w:rPr>
      </w:pPr>
      <w:r w:rsidRPr="14634626" w:rsidR="14634626">
        <w:rPr>
          <w:rFonts w:ascii="Century Gothic" w:hAnsi="Century Gothic" w:eastAsia="Century Gothic" w:cs="Century Gothic"/>
        </w:rPr>
        <w:t>It would be hard to imagine any sense of community without the ability to gather in a local park or host a Little League game without green spaces set aside for the public. Even those that might not spend a lot of time in these spaces also benefit from their existence. “Urban heat islands occur when cities replace natural land cover with dense concentrations of pavement, buildings, and other surfaces that absorb and retain heat. This effect increases energy costs (e.g., for air conditioning), air pollution levels, and heat-related illness and mortality,” according to the Environmental Protection Agency. Green spaces like areas of tree canopy directly combat this, potentially lowering the temperature anywhere from five to fifteen degrees compared to urban areas without tree cover. Other universal benefits of dense greenery in urban areas include better stormwater runoff that reduces flooding and increased biodiversity, including local pollinators, like bees.</w:t>
      </w:r>
    </w:p>
    <w:p w:rsidR="14634626" w:rsidP="14634626" w:rsidRDefault="14634626" w14:paraId="6D9DE4BF" w14:textId="27472411">
      <w:pPr>
        <w:pStyle w:val="Normal"/>
        <w:ind w:firstLine="720"/>
        <w:rPr>
          <w:rFonts w:ascii="Century Gothic" w:hAnsi="Century Gothic" w:eastAsia="Century Gothic" w:cs="Century Gothic"/>
        </w:rPr>
      </w:pPr>
      <w:r w:rsidRPr="14634626" w:rsidR="14634626">
        <w:rPr>
          <w:rFonts w:ascii="Century Gothic" w:hAnsi="Century Gothic" w:eastAsia="Century Gothic" w:cs="Century Gothic"/>
        </w:rPr>
        <w:t>Once established, urban green spaces can immediately begin to get to work. Activities that anyone can do in these spaces include having an outdoor get-together, walking your dog, gardening, having a farmer’s market, playing a sport on the grass, reading a book outdoors, or just relaxing and enjoying nature. Often times these spaces get overlooked by city planners, politicians, or government employees, but they remain crucial to a healthy city or town, no matter its size. Living in an artificial environment without urban green spaces would be like living life without art or music; it adds something that can’t necessarily be quantified completely, but would be sincerely missed if gone.</w:t>
      </w:r>
    </w:p>
    <w:sectPr w:rsidR="0054089A" w:rsidSect="00F7340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DD4"/>
    <w:rsid w:val="0054089A"/>
    <w:rsid w:val="00DF5DD4"/>
    <w:rsid w:val="00F73400"/>
    <w:rsid w:val="14634626"/>
    <w:rsid w:val="533C98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872B0"/>
  <w14:defaultImageDpi w14:val="300"/>
  <w15:docId w15:val="{12787305-3EB4-48D3-9802-306BAF1345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webSettings" Target="webSettings.xml" Id="rId4" /><Relationship Type="http://schemas.openxmlformats.org/officeDocument/2006/relationships/fontTable" Target="fontTable.xml" Id="rId5" /><Relationship Type="http://schemas.openxmlformats.org/officeDocument/2006/relationships/theme" Target="theme/theme1.xml" Id="rId6" /><Relationship Type="http://schemas.openxmlformats.org/officeDocument/2006/relationships/styles" Target="styles.xml" Id="rId1" /><Relationship Type="http://schemas.microsoft.com/office/2007/relationships/stylesWithEffects" Target="stylesWithEffect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Box</dc:creator>
  <keywords/>
  <dc:description/>
  <lastModifiedBy>Communication Dept</lastModifiedBy>
  <revision>3</revision>
  <dcterms:created xsi:type="dcterms:W3CDTF">2011-12-24T00:36:00.0000000Z</dcterms:created>
  <dcterms:modified xsi:type="dcterms:W3CDTF">2023-07-03T04:44:35.0061949Z</dcterms:modified>
</coreProperties>
</file>